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93C" w:rsidRDefault="005C600A">
      <w:r>
        <w:t>GYHİB NORSHIPPING 2019 FUAR KATILIMI</w:t>
      </w:r>
    </w:p>
    <w:p w:rsidR="005C600A" w:rsidRDefault="005C600A"/>
    <w:p w:rsidR="005C600A" w:rsidRPr="005C600A" w:rsidRDefault="005C600A" w:rsidP="005C600A">
      <w:pPr>
        <w:spacing w:after="100" w:afterAutospacing="1" w:line="240" w:lineRule="auto"/>
        <w:rPr>
          <w:rFonts w:ascii="Arial" w:eastAsia="Times New Roman" w:hAnsi="Arial" w:cs="Arial"/>
          <w:sz w:val="24"/>
          <w:szCs w:val="24"/>
          <w:lang w:eastAsia="tr-TR"/>
        </w:rPr>
      </w:pPr>
      <w:r w:rsidRPr="005C600A">
        <w:rPr>
          <w:rFonts w:ascii="Arial" w:eastAsia="Times New Roman" w:hAnsi="Arial" w:cs="Arial"/>
          <w:sz w:val="24"/>
          <w:szCs w:val="24"/>
          <w:lang w:eastAsia="tr-TR"/>
        </w:rPr>
        <w:t xml:space="preserve">Türk gemi ve yat inşa sektörünün en önemli pazarı olan Norveç'te 4-7 Haziran 2019 tarihleri arasında gerçekleştirilen </w:t>
      </w:r>
      <w:proofErr w:type="spellStart"/>
      <w:r w:rsidRPr="005C600A">
        <w:rPr>
          <w:rFonts w:ascii="Arial" w:eastAsia="Times New Roman" w:hAnsi="Arial" w:cs="Arial"/>
          <w:sz w:val="24"/>
          <w:szCs w:val="24"/>
          <w:lang w:eastAsia="tr-TR"/>
        </w:rPr>
        <w:t>Norshipping</w:t>
      </w:r>
      <w:proofErr w:type="spellEnd"/>
      <w:r w:rsidRPr="005C600A">
        <w:rPr>
          <w:rFonts w:ascii="Arial" w:eastAsia="Times New Roman" w:hAnsi="Arial" w:cs="Arial"/>
          <w:sz w:val="24"/>
          <w:szCs w:val="24"/>
          <w:lang w:eastAsia="tr-TR"/>
        </w:rPr>
        <w:t xml:space="preserve"> 2019 Fuarı'na Türkiye milli katılımı damgasını vurdu. 13 milli katılım firmasının ve 13 bireysel katılım sağlayan Türk firmasının D holünde yer alarak 4 gün boyunca yer aldıkları </w:t>
      </w:r>
      <w:proofErr w:type="spellStart"/>
      <w:r w:rsidRPr="005C600A">
        <w:rPr>
          <w:rFonts w:ascii="Arial" w:eastAsia="Times New Roman" w:hAnsi="Arial" w:cs="Arial"/>
          <w:sz w:val="24"/>
          <w:szCs w:val="24"/>
          <w:lang w:eastAsia="tr-TR"/>
        </w:rPr>
        <w:t>Norshipping</w:t>
      </w:r>
      <w:proofErr w:type="spellEnd"/>
      <w:r w:rsidRPr="005C600A">
        <w:rPr>
          <w:rFonts w:ascii="Arial" w:eastAsia="Times New Roman" w:hAnsi="Arial" w:cs="Arial"/>
          <w:sz w:val="24"/>
          <w:szCs w:val="24"/>
          <w:lang w:eastAsia="tr-TR"/>
        </w:rPr>
        <w:t xml:space="preserve"> Fuarı yoğun bir programa konu oldu.</w:t>
      </w:r>
    </w:p>
    <w:p w:rsidR="005C600A" w:rsidRPr="005C600A" w:rsidRDefault="005C600A" w:rsidP="005C600A">
      <w:pPr>
        <w:spacing w:after="100" w:afterAutospacing="1" w:line="240" w:lineRule="auto"/>
        <w:rPr>
          <w:rFonts w:ascii="Arial" w:eastAsia="Times New Roman" w:hAnsi="Arial" w:cs="Arial"/>
          <w:sz w:val="24"/>
          <w:szCs w:val="24"/>
          <w:lang w:eastAsia="tr-TR"/>
        </w:rPr>
      </w:pPr>
      <w:r w:rsidRPr="005C600A">
        <w:rPr>
          <w:rFonts w:ascii="Arial" w:eastAsia="Times New Roman" w:hAnsi="Arial" w:cs="Arial"/>
          <w:sz w:val="24"/>
          <w:szCs w:val="24"/>
          <w:lang w:eastAsia="tr-TR"/>
        </w:rPr>
        <w:t xml:space="preserve">Gemi Yat ve Hizmetleri İhracatçıları Birliği tarafından Türk firmalarının yer aldığı holün girişinde ve fuar alanının dört bir yanında bulunan dijital ekranlarda tanıtım görsellerine yer verildi. Fuara katılım sağlayan firmaların tanıtımının yapıldığı fuar katalogları, Birlik üye bilgilerinin yer aldığı Birlik katalogları ve Türkiye'den Norveç'e yönelik olarak ihracatı gerçekleştirilen tüm </w:t>
      </w:r>
      <w:proofErr w:type="spellStart"/>
      <w:r w:rsidRPr="005C600A">
        <w:rPr>
          <w:rFonts w:ascii="Arial" w:eastAsia="Times New Roman" w:hAnsi="Arial" w:cs="Arial"/>
          <w:sz w:val="24"/>
          <w:szCs w:val="24"/>
          <w:lang w:eastAsia="tr-TR"/>
        </w:rPr>
        <w:t>sektörel</w:t>
      </w:r>
      <w:proofErr w:type="spellEnd"/>
      <w:r w:rsidRPr="005C600A">
        <w:rPr>
          <w:rFonts w:ascii="Arial" w:eastAsia="Times New Roman" w:hAnsi="Arial" w:cs="Arial"/>
          <w:sz w:val="24"/>
          <w:szCs w:val="24"/>
          <w:lang w:eastAsia="tr-TR"/>
        </w:rPr>
        <w:t xml:space="preserve"> ürünlerin ve yerel sağlayıcıların tanıtımının yapıldığı </w:t>
      </w:r>
      <w:proofErr w:type="gramStart"/>
      <w:r w:rsidRPr="005C600A">
        <w:rPr>
          <w:rFonts w:ascii="Arial" w:eastAsia="Times New Roman" w:hAnsi="Arial" w:cs="Arial"/>
          <w:sz w:val="24"/>
          <w:szCs w:val="24"/>
          <w:lang w:eastAsia="tr-TR"/>
        </w:rPr>
        <w:t>almanak</w:t>
      </w:r>
      <w:proofErr w:type="gramEnd"/>
      <w:r w:rsidRPr="005C600A">
        <w:rPr>
          <w:rFonts w:ascii="Arial" w:eastAsia="Times New Roman" w:hAnsi="Arial" w:cs="Arial"/>
          <w:sz w:val="24"/>
          <w:szCs w:val="24"/>
          <w:lang w:eastAsia="tr-TR"/>
        </w:rPr>
        <w:t xml:space="preserve"> tüm fuar </w:t>
      </w:r>
      <w:proofErr w:type="spellStart"/>
      <w:r w:rsidRPr="005C600A">
        <w:rPr>
          <w:rFonts w:ascii="Arial" w:eastAsia="Times New Roman" w:hAnsi="Arial" w:cs="Arial"/>
          <w:sz w:val="24"/>
          <w:szCs w:val="24"/>
          <w:lang w:eastAsia="tr-TR"/>
        </w:rPr>
        <w:t>standlarına</w:t>
      </w:r>
      <w:proofErr w:type="spellEnd"/>
      <w:r w:rsidRPr="005C600A">
        <w:rPr>
          <w:rFonts w:ascii="Arial" w:eastAsia="Times New Roman" w:hAnsi="Arial" w:cs="Arial"/>
          <w:sz w:val="24"/>
          <w:szCs w:val="24"/>
          <w:lang w:eastAsia="tr-TR"/>
        </w:rPr>
        <w:t xml:space="preserve"> dağıtıldı. Fuarın ilk günü olan 4 Haziran 2019 Salı </w:t>
      </w:r>
      <w:proofErr w:type="spellStart"/>
      <w:proofErr w:type="gramStart"/>
      <w:r w:rsidRPr="005C600A">
        <w:rPr>
          <w:rFonts w:ascii="Arial" w:eastAsia="Times New Roman" w:hAnsi="Arial" w:cs="Arial"/>
          <w:sz w:val="24"/>
          <w:szCs w:val="24"/>
          <w:lang w:eastAsia="tr-TR"/>
        </w:rPr>
        <w:t>akşamı,Norveç</w:t>
      </w:r>
      <w:proofErr w:type="spellEnd"/>
      <w:proofErr w:type="gramEnd"/>
      <w:r w:rsidRPr="005C600A">
        <w:rPr>
          <w:rFonts w:ascii="Arial" w:eastAsia="Times New Roman" w:hAnsi="Arial" w:cs="Arial"/>
          <w:sz w:val="24"/>
          <w:szCs w:val="24"/>
          <w:lang w:eastAsia="tr-TR"/>
        </w:rPr>
        <w:t xml:space="preserve"> Büyükelçisi Sn. Fazlı Çorman tüm Türk katılımcıları konutunda gerçekleştirdiği resepsiyonda ağırlayarak sektörün yaşadığı sorunlar ve sektörün güncel durumuna ilişkin bilgiler aldı.</w:t>
      </w:r>
    </w:p>
    <w:p w:rsidR="005C600A" w:rsidRPr="005C600A" w:rsidRDefault="005C600A" w:rsidP="005C600A">
      <w:pPr>
        <w:spacing w:after="100" w:afterAutospacing="1" w:line="240" w:lineRule="auto"/>
        <w:rPr>
          <w:rFonts w:ascii="Arial" w:eastAsia="Times New Roman" w:hAnsi="Arial" w:cs="Arial"/>
          <w:sz w:val="24"/>
          <w:szCs w:val="24"/>
          <w:lang w:eastAsia="tr-TR"/>
        </w:rPr>
      </w:pPr>
      <w:r w:rsidRPr="005C600A">
        <w:rPr>
          <w:rFonts w:ascii="Arial" w:eastAsia="Times New Roman" w:hAnsi="Arial" w:cs="Arial"/>
          <w:sz w:val="24"/>
          <w:szCs w:val="24"/>
          <w:lang w:eastAsia="tr-TR"/>
        </w:rPr>
        <w:t xml:space="preserve">Fuarın ikinci günü olan 5 Haziran Çarşamba günü Norveç Büyükelçisi Sn. Fazlı Çorman ve Gemi Yat ve Hizmetleri Yönetim Kurulu Başkanı Sn. Cem Seven tüm katılımcı firmaları ziyaret ederek, katılım sertifikalarını takdim ettiler. 5 Haziran akşamına ise Gemi Yat ve Hizmetleri İhracatçıları Birliği tarafından Türkiye Tanıtım Grubu - "Norveç Balıkçı Gemilerinin Türkiye'de Üretilmesi Projesi” kapsamında "A </w:t>
      </w:r>
      <w:proofErr w:type="spellStart"/>
      <w:r w:rsidRPr="005C600A">
        <w:rPr>
          <w:rFonts w:ascii="Arial" w:eastAsia="Times New Roman" w:hAnsi="Arial" w:cs="Arial"/>
          <w:sz w:val="24"/>
          <w:szCs w:val="24"/>
          <w:lang w:eastAsia="tr-TR"/>
        </w:rPr>
        <w:t>Shipping</w:t>
      </w:r>
      <w:proofErr w:type="spellEnd"/>
      <w:r w:rsidRPr="005C600A">
        <w:rPr>
          <w:rFonts w:ascii="Arial" w:eastAsia="Times New Roman" w:hAnsi="Arial" w:cs="Arial"/>
          <w:sz w:val="24"/>
          <w:szCs w:val="24"/>
          <w:lang w:eastAsia="tr-TR"/>
        </w:rPr>
        <w:t xml:space="preserve"> </w:t>
      </w:r>
      <w:proofErr w:type="spellStart"/>
      <w:r w:rsidRPr="005C600A">
        <w:rPr>
          <w:rFonts w:ascii="Arial" w:eastAsia="Times New Roman" w:hAnsi="Arial" w:cs="Arial"/>
          <w:sz w:val="24"/>
          <w:szCs w:val="24"/>
          <w:lang w:eastAsia="tr-TR"/>
        </w:rPr>
        <w:t>Event</w:t>
      </w:r>
      <w:proofErr w:type="spellEnd"/>
      <w:r w:rsidRPr="005C600A">
        <w:rPr>
          <w:rFonts w:ascii="Arial" w:eastAsia="Times New Roman" w:hAnsi="Arial" w:cs="Arial"/>
          <w:sz w:val="24"/>
          <w:szCs w:val="24"/>
          <w:lang w:eastAsia="tr-TR"/>
        </w:rPr>
        <w:t xml:space="preserve"> </w:t>
      </w:r>
      <w:proofErr w:type="spellStart"/>
      <w:r w:rsidRPr="005C600A">
        <w:rPr>
          <w:rFonts w:ascii="Arial" w:eastAsia="Times New Roman" w:hAnsi="Arial" w:cs="Arial"/>
          <w:sz w:val="24"/>
          <w:szCs w:val="24"/>
          <w:lang w:eastAsia="tr-TR"/>
        </w:rPr>
        <w:t>In</w:t>
      </w:r>
      <w:proofErr w:type="spellEnd"/>
      <w:r w:rsidRPr="005C600A">
        <w:rPr>
          <w:rFonts w:ascii="Arial" w:eastAsia="Times New Roman" w:hAnsi="Arial" w:cs="Arial"/>
          <w:sz w:val="24"/>
          <w:szCs w:val="24"/>
          <w:lang w:eastAsia="tr-TR"/>
        </w:rPr>
        <w:t xml:space="preserve"> </w:t>
      </w:r>
      <w:proofErr w:type="spellStart"/>
      <w:r w:rsidRPr="005C600A">
        <w:rPr>
          <w:rFonts w:ascii="Arial" w:eastAsia="Times New Roman" w:hAnsi="Arial" w:cs="Arial"/>
          <w:sz w:val="24"/>
          <w:szCs w:val="24"/>
          <w:lang w:eastAsia="tr-TR"/>
        </w:rPr>
        <w:t>Turquoise</w:t>
      </w:r>
      <w:proofErr w:type="spellEnd"/>
      <w:r w:rsidRPr="005C600A">
        <w:rPr>
          <w:rFonts w:ascii="Arial" w:eastAsia="Times New Roman" w:hAnsi="Arial" w:cs="Arial"/>
          <w:sz w:val="24"/>
          <w:szCs w:val="24"/>
          <w:lang w:eastAsia="tr-TR"/>
        </w:rPr>
        <w:t xml:space="preserve"> </w:t>
      </w:r>
      <w:proofErr w:type="spellStart"/>
      <w:r w:rsidRPr="005C600A">
        <w:rPr>
          <w:rFonts w:ascii="Arial" w:eastAsia="Times New Roman" w:hAnsi="Arial" w:cs="Arial"/>
          <w:sz w:val="24"/>
          <w:szCs w:val="24"/>
          <w:lang w:eastAsia="tr-TR"/>
        </w:rPr>
        <w:t>Tones</w:t>
      </w:r>
      <w:proofErr w:type="spellEnd"/>
      <w:r w:rsidRPr="005C600A">
        <w:rPr>
          <w:rFonts w:ascii="Arial" w:eastAsia="Times New Roman" w:hAnsi="Arial" w:cs="Arial"/>
          <w:sz w:val="24"/>
          <w:szCs w:val="24"/>
          <w:lang w:eastAsia="tr-TR"/>
        </w:rPr>
        <w:t xml:space="preserve">” etkinliği gerçekleştirildi. 100'ün üzerinde yabancının katılım sağladığı bu özel etkinlikte Türkiye gemi ve yat inşa sektörlerine ilişkin geceye özel olarak hazırlanan tanıtım filminin gösterimi gerçekleştirilerek, Türkiye imajının Norveç'te daha güçlü vurgulanması sağlandı. 7 Haziran gününe kadar süren </w:t>
      </w:r>
      <w:proofErr w:type="spellStart"/>
      <w:r w:rsidRPr="005C600A">
        <w:rPr>
          <w:rFonts w:ascii="Arial" w:eastAsia="Times New Roman" w:hAnsi="Arial" w:cs="Arial"/>
          <w:sz w:val="24"/>
          <w:szCs w:val="24"/>
          <w:lang w:eastAsia="tr-TR"/>
        </w:rPr>
        <w:t>Norshipping</w:t>
      </w:r>
      <w:proofErr w:type="spellEnd"/>
      <w:r w:rsidRPr="005C600A">
        <w:rPr>
          <w:rFonts w:ascii="Arial" w:eastAsia="Times New Roman" w:hAnsi="Arial" w:cs="Arial"/>
          <w:sz w:val="24"/>
          <w:szCs w:val="24"/>
          <w:lang w:eastAsia="tr-TR"/>
        </w:rPr>
        <w:t xml:space="preserve"> 2019 fuarında Türkiye </w:t>
      </w:r>
      <w:proofErr w:type="spellStart"/>
      <w:r w:rsidRPr="005C600A">
        <w:rPr>
          <w:rFonts w:ascii="Arial" w:eastAsia="Times New Roman" w:hAnsi="Arial" w:cs="Arial"/>
          <w:sz w:val="24"/>
          <w:szCs w:val="24"/>
          <w:lang w:eastAsia="tr-TR"/>
        </w:rPr>
        <w:t>Pavilyonu</w:t>
      </w:r>
      <w:proofErr w:type="spellEnd"/>
      <w:r w:rsidRPr="005C600A">
        <w:rPr>
          <w:rFonts w:ascii="Arial" w:eastAsia="Times New Roman" w:hAnsi="Arial" w:cs="Arial"/>
          <w:sz w:val="24"/>
          <w:szCs w:val="24"/>
          <w:lang w:eastAsia="tr-TR"/>
        </w:rPr>
        <w:t xml:space="preserve"> ilk günden son güne kadar büyük ilgi gördü.</w:t>
      </w:r>
    </w:p>
    <w:p w:rsidR="005C600A" w:rsidRDefault="005C600A" w:rsidP="005C600A">
      <w:pPr>
        <w:rPr>
          <w:rFonts w:ascii="Arial" w:eastAsia="Times New Roman" w:hAnsi="Arial" w:cs="Arial"/>
          <w:sz w:val="24"/>
          <w:szCs w:val="24"/>
          <w:lang w:eastAsia="tr-TR"/>
        </w:rPr>
      </w:pPr>
      <w:r w:rsidRPr="005C600A">
        <w:rPr>
          <w:rFonts w:ascii="Arial" w:eastAsia="Times New Roman" w:hAnsi="Arial" w:cs="Arial"/>
          <w:sz w:val="24"/>
          <w:szCs w:val="24"/>
          <w:lang w:eastAsia="tr-TR"/>
        </w:rPr>
        <w:t> </w:t>
      </w:r>
    </w:p>
    <w:p w:rsidR="005C600A" w:rsidRDefault="005C600A" w:rsidP="005C600A">
      <w:r>
        <w:rPr>
          <w:noProof/>
          <w:lang w:eastAsia="tr-TR"/>
        </w:rPr>
        <w:lastRenderedPageBreak/>
        <w:drawing>
          <wp:inline distT="0" distB="0" distL="0" distR="0">
            <wp:extent cx="5760720" cy="4651515"/>
            <wp:effectExtent l="0" t="0" r="0" b="0"/>
            <wp:docPr id="1" name="Resim 1" descr="http://www.iib.org.tr/files/downloads/PageFiles/%7B08ea5ac9-dba9-4bd5-b180-af555d6659d4%7D/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ib.org.tr/files/downloads/PageFiles/%7B08ea5ac9-dba9-4bd5-b180-af555d6659d4%7D/Images/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651515"/>
                    </a:xfrm>
                    <a:prstGeom prst="rect">
                      <a:avLst/>
                    </a:prstGeom>
                    <a:noFill/>
                    <a:ln>
                      <a:noFill/>
                    </a:ln>
                  </pic:spPr>
                </pic:pic>
              </a:graphicData>
            </a:graphic>
          </wp:inline>
        </w:drawing>
      </w:r>
    </w:p>
    <w:p w:rsidR="005C600A" w:rsidRDefault="005C600A" w:rsidP="005C600A">
      <w:r>
        <w:rPr>
          <w:noProof/>
          <w:lang w:eastAsia="tr-TR"/>
        </w:rPr>
        <w:lastRenderedPageBreak/>
        <w:drawing>
          <wp:inline distT="0" distB="0" distL="0" distR="0">
            <wp:extent cx="5760720" cy="4322701"/>
            <wp:effectExtent l="0" t="0" r="0" b="1905"/>
            <wp:docPr id="2" name="Resim 2" descr="http://www.iib.org.tr/files/downloads/PageFiles/%7B08ea5ac9-dba9-4bd5-b180-af555d6659d4%7D/Images/45f90500-e2fc-4d01-a74a-b0c410061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ib.org.tr/files/downloads/PageFiles/%7B08ea5ac9-dba9-4bd5-b180-af555d6659d4%7D/Images/45f90500-e2fc-4d01-a74a-b0c410061eb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2701"/>
                    </a:xfrm>
                    <a:prstGeom prst="rect">
                      <a:avLst/>
                    </a:prstGeom>
                    <a:noFill/>
                    <a:ln>
                      <a:noFill/>
                    </a:ln>
                  </pic:spPr>
                </pic:pic>
              </a:graphicData>
            </a:graphic>
          </wp:inline>
        </w:drawing>
      </w:r>
    </w:p>
    <w:p w:rsidR="005C600A" w:rsidRDefault="005C600A" w:rsidP="005C600A"/>
    <w:p w:rsidR="005C600A" w:rsidRDefault="005C600A" w:rsidP="005C600A">
      <w:r>
        <w:rPr>
          <w:noProof/>
          <w:lang w:eastAsia="tr-TR"/>
        </w:rPr>
        <w:lastRenderedPageBreak/>
        <w:drawing>
          <wp:inline distT="0" distB="0" distL="0" distR="0">
            <wp:extent cx="5760720" cy="4322701"/>
            <wp:effectExtent l="0" t="0" r="0" b="1905"/>
            <wp:docPr id="3" name="Resim 3" descr="http://www.iib.org.tr/files/downloads/PageFiles/%7B08ea5ac9-dba9-4bd5-b180-af555d6659d4%7D/Images/4c27fbd5-fe1a-4b59-a39f-0455c2f9d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ib.org.tr/files/downloads/PageFiles/%7B08ea5ac9-dba9-4bd5-b180-af555d6659d4%7D/Images/4c27fbd5-fe1a-4b59-a39f-0455c2f9da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2701"/>
                    </a:xfrm>
                    <a:prstGeom prst="rect">
                      <a:avLst/>
                    </a:prstGeom>
                    <a:noFill/>
                    <a:ln>
                      <a:noFill/>
                    </a:ln>
                  </pic:spPr>
                </pic:pic>
              </a:graphicData>
            </a:graphic>
          </wp:inline>
        </w:drawing>
      </w:r>
    </w:p>
    <w:p w:rsidR="005C600A" w:rsidRDefault="005C600A" w:rsidP="005C600A"/>
    <w:p w:rsidR="005C600A" w:rsidRDefault="005C600A" w:rsidP="005C600A">
      <w:r>
        <w:rPr>
          <w:noProof/>
          <w:lang w:eastAsia="tr-TR"/>
        </w:rPr>
        <w:drawing>
          <wp:inline distT="0" distB="0" distL="0" distR="0">
            <wp:extent cx="5760720" cy="3603151"/>
            <wp:effectExtent l="0" t="0" r="0" b="0"/>
            <wp:docPr id="4" name="Resim 4" descr="http://www.iib.org.tr/files/downloads/PageFiles/%7B08ea5ac9-dba9-4bd5-b180-af555d6659d4%7D/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ib.org.tr/files/downloads/PageFiles/%7B08ea5ac9-dba9-4bd5-b180-af555d6659d4%7D/Images/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03151"/>
                    </a:xfrm>
                    <a:prstGeom prst="rect">
                      <a:avLst/>
                    </a:prstGeom>
                    <a:noFill/>
                    <a:ln>
                      <a:noFill/>
                    </a:ln>
                  </pic:spPr>
                </pic:pic>
              </a:graphicData>
            </a:graphic>
          </wp:inline>
        </w:drawing>
      </w:r>
    </w:p>
    <w:p w:rsidR="005C600A" w:rsidRDefault="005C600A" w:rsidP="005C600A"/>
    <w:p w:rsidR="005C600A" w:rsidRDefault="005C600A" w:rsidP="005C600A">
      <w:r>
        <w:rPr>
          <w:noProof/>
          <w:lang w:eastAsia="tr-TR"/>
        </w:rPr>
        <w:lastRenderedPageBreak/>
        <w:drawing>
          <wp:inline distT="0" distB="0" distL="0" distR="0">
            <wp:extent cx="5760720" cy="4321112"/>
            <wp:effectExtent l="0" t="0" r="0" b="3810"/>
            <wp:docPr id="5" name="Resim 5" descr="http://www.iib.org.tr/files/downloads/PageFiles/%7B08ea5ac9-dba9-4bd5-b180-af555d6659d4%7D/Images/IMG_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ib.org.tr/files/downloads/PageFiles/%7B08ea5ac9-dba9-4bd5-b180-af555d6659d4%7D/Images/IMG_60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112"/>
                    </a:xfrm>
                    <a:prstGeom prst="rect">
                      <a:avLst/>
                    </a:prstGeom>
                    <a:noFill/>
                    <a:ln>
                      <a:noFill/>
                    </a:ln>
                  </pic:spPr>
                </pic:pic>
              </a:graphicData>
            </a:graphic>
          </wp:inline>
        </w:drawing>
      </w:r>
      <w:bookmarkStart w:id="0" w:name="_GoBack"/>
      <w:bookmarkEnd w:id="0"/>
    </w:p>
    <w:sectPr w:rsidR="005C60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00A"/>
    <w:rsid w:val="005C600A"/>
    <w:rsid w:val="008F29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0B9F"/>
  <w15:chartTrackingRefBased/>
  <w15:docId w15:val="{334D3F73-F06B-49F2-81B7-8A0EF132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5C600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22191">
      <w:bodyDiv w:val="1"/>
      <w:marLeft w:val="0"/>
      <w:marRight w:val="0"/>
      <w:marTop w:val="0"/>
      <w:marBottom w:val="0"/>
      <w:divBdr>
        <w:top w:val="none" w:sz="0" w:space="0" w:color="auto"/>
        <w:left w:val="none" w:sz="0" w:space="0" w:color="auto"/>
        <w:bottom w:val="none" w:sz="0" w:space="0" w:color="auto"/>
        <w:right w:val="none" w:sz="0" w:space="0" w:color="auto"/>
      </w:divBdr>
      <w:divsChild>
        <w:div w:id="1603689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294</Words>
  <Characters>1682</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Özsoy</dc:creator>
  <cp:keywords/>
  <dc:description/>
  <cp:lastModifiedBy>Selin Özsoy</cp:lastModifiedBy>
  <cp:revision>1</cp:revision>
  <dcterms:created xsi:type="dcterms:W3CDTF">2020-01-27T12:02:00Z</dcterms:created>
  <dcterms:modified xsi:type="dcterms:W3CDTF">2020-01-27T12:03:00Z</dcterms:modified>
</cp:coreProperties>
</file>